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61" w:rsidRPr="003D4861" w:rsidRDefault="003D4861" w:rsidP="003D486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bg-BG"/>
        </w:rPr>
      </w:pPr>
      <w:r w:rsidRPr="003D4861">
        <w:rPr>
          <w:rFonts w:ascii="Times New Roman" w:eastAsia="Times New Roman" w:hAnsi="Times New Roman" w:cs="Times New Roman"/>
          <w:color w:val="333333"/>
          <w:sz w:val="32"/>
          <w:szCs w:val="32"/>
          <w:u w:val="single"/>
          <w:lang w:val="bg-BG"/>
        </w:rPr>
        <w:t>Общинска избирателна комисия Гурково</w:t>
      </w:r>
    </w:p>
    <w:p w:rsidR="003D4861" w:rsidRPr="00622DD6" w:rsidRDefault="003D4861" w:rsidP="003D4861">
      <w:pPr>
        <w:shd w:val="clear" w:color="auto" w:fill="FFFFFF"/>
        <w:spacing w:before="100" w:beforeAutospacing="1" w:after="100" w:afterAutospacing="1" w:line="240" w:lineRule="auto"/>
        <w:ind w:firstLine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№ 59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-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br/>
        <w:t>Гурково, 28.09</w:t>
      </w:r>
      <w:r w:rsidRPr="00BF3B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.2019</w:t>
      </w:r>
    </w:p>
    <w:p w:rsid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EE7FD1">
        <w:rPr>
          <w:color w:val="333333"/>
        </w:rPr>
        <w:t>ОТНОСНО</w:t>
      </w:r>
      <w:r w:rsidRPr="005366C4">
        <w:rPr>
          <w:color w:val="333333"/>
        </w:rPr>
        <w:t xml:space="preserve">: </w:t>
      </w:r>
      <w:r w:rsidRPr="005366C4">
        <w:rPr>
          <w:color w:val="333333"/>
          <w:sz w:val="21"/>
          <w:szCs w:val="21"/>
          <w:shd w:val="clear" w:color="auto" w:fill="FFFFFF"/>
        </w:rPr>
        <w:t>Одобряване тиража на бюлетините, както и образците на протоколи на ОИК и на СИК</w:t>
      </w:r>
      <w:r>
        <w:rPr>
          <w:color w:val="333333"/>
          <w:sz w:val="21"/>
          <w:szCs w:val="21"/>
          <w:shd w:val="clear" w:color="auto" w:fill="FFFFFF"/>
        </w:rPr>
        <w:t xml:space="preserve"> в О</w:t>
      </w:r>
      <w:r w:rsidRPr="005366C4">
        <w:rPr>
          <w:color w:val="333333"/>
          <w:sz w:val="21"/>
          <w:szCs w:val="21"/>
          <w:shd w:val="clear" w:color="auto" w:fill="FFFFFF"/>
        </w:rPr>
        <w:t>бщина</w:t>
      </w:r>
      <w:r w:rsidRPr="00EE7FD1">
        <w:rPr>
          <w:color w:val="333333"/>
        </w:rPr>
        <w:t xml:space="preserve"> Гурково </w:t>
      </w:r>
      <w:r>
        <w:rPr>
          <w:color w:val="333333"/>
        </w:rPr>
        <w:t>за</w:t>
      </w:r>
      <w:r w:rsidRPr="00EE7FD1">
        <w:rPr>
          <w:color w:val="333333"/>
        </w:rPr>
        <w:t xml:space="preserve"> изборите за об</w:t>
      </w:r>
      <w:r>
        <w:rPr>
          <w:color w:val="333333"/>
        </w:rPr>
        <w:t xml:space="preserve">щински съветници и кметове на 27 октомври 2019 </w:t>
      </w:r>
      <w:r w:rsidRPr="00EE7FD1">
        <w:rPr>
          <w:color w:val="333333"/>
        </w:rPr>
        <w:t>г.</w:t>
      </w:r>
    </w:p>
    <w:p w:rsid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7FD1">
        <w:rPr>
          <w:color w:val="333333"/>
        </w:rPr>
        <w:t>На основание чл. 87, ал.1, т</w:t>
      </w:r>
      <w:r>
        <w:rPr>
          <w:color w:val="333333"/>
        </w:rPr>
        <w:t xml:space="preserve">.1 от ИК, във </w:t>
      </w:r>
      <w:proofErr w:type="spellStart"/>
      <w:r>
        <w:rPr>
          <w:color w:val="333333"/>
        </w:rPr>
        <w:t>вр</w:t>
      </w:r>
      <w:proofErr w:type="spellEnd"/>
      <w:r>
        <w:rPr>
          <w:color w:val="333333"/>
        </w:rPr>
        <w:t>. с решение №993-МИ от 07.09.2019 г.</w:t>
      </w:r>
      <w:r w:rsidRPr="00EE7FD1">
        <w:rPr>
          <w:color w:val="333333"/>
        </w:rPr>
        <w:t xml:space="preserve"> на ЦИК</w:t>
      </w:r>
      <w:r>
        <w:rPr>
          <w:color w:val="333333"/>
        </w:rPr>
        <w:t>, ОИК Гурково</w:t>
      </w:r>
    </w:p>
    <w:p w:rsidR="003D4861" w:rsidRPr="00EE7FD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 w:rsidRPr="003D4861">
        <w:rPr>
          <w:rStyle w:val="a4"/>
          <w:color w:val="333333"/>
        </w:rPr>
        <w:t>Р Е Ш И:</w:t>
      </w:r>
    </w:p>
    <w:p w:rsidR="003D4861" w:rsidRP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</w:p>
    <w:p w:rsid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1.ОДОБРЯВА тиража на бюлетините в Община Гурково за</w:t>
      </w:r>
      <w:r w:rsidRPr="00EE7FD1">
        <w:rPr>
          <w:color w:val="333333"/>
        </w:rPr>
        <w:t xml:space="preserve"> изборите за об</w:t>
      </w:r>
      <w:r>
        <w:rPr>
          <w:color w:val="333333"/>
        </w:rPr>
        <w:t xml:space="preserve">щински съветници и кметове на 27 октомври 2019 </w:t>
      </w:r>
      <w:r w:rsidRPr="00EE7FD1">
        <w:rPr>
          <w:color w:val="333333"/>
        </w:rPr>
        <w:t>г.</w:t>
      </w:r>
      <w:r>
        <w:rPr>
          <w:color w:val="333333"/>
        </w:rPr>
        <w:t>, както следва:</w:t>
      </w:r>
    </w:p>
    <w:tbl>
      <w:tblPr>
        <w:tblW w:w="10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1452"/>
        <w:gridCol w:w="923"/>
        <w:gridCol w:w="866"/>
        <w:gridCol w:w="1197"/>
        <w:gridCol w:w="1000"/>
        <w:gridCol w:w="1070"/>
        <w:gridCol w:w="1004"/>
        <w:gridCol w:w="756"/>
        <w:gridCol w:w="870"/>
      </w:tblGrid>
      <w:tr w:rsidR="003D4861" w:rsidRPr="003D4861" w:rsidTr="002341FE">
        <w:trPr>
          <w:trHeight w:val="501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>код  на областта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 име на област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>код на общината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>име на община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>Кметство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>секция №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>брой избиратели</w:t>
            </w:r>
          </w:p>
        </w:tc>
        <w:tc>
          <w:tcPr>
            <w:tcW w:w="26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>необходим брой бюлетини с 10 % резерв</w:t>
            </w:r>
          </w:p>
        </w:tc>
      </w:tr>
      <w:tr w:rsidR="003D4861" w:rsidRPr="003D4861" w:rsidTr="002341FE">
        <w:trPr>
          <w:trHeight w:val="459"/>
          <w:jc w:val="center"/>
        </w:trPr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общински съветници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кмет на община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16"/>
                <w:szCs w:val="16"/>
                <w:lang w:val="bg-BG"/>
              </w:rPr>
              <w:t xml:space="preserve">кмет на кметство </w:t>
            </w:r>
          </w:p>
        </w:tc>
      </w:tr>
      <w:tr w:rsidR="003D4861" w:rsidRPr="003D4861" w:rsidTr="002341FE">
        <w:trPr>
          <w:trHeight w:val="30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3D4861" w:rsidRPr="003D4861" w:rsidTr="002341FE">
        <w:trPr>
          <w:trHeight w:val="30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Стара Загора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Гурково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001- 003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2360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2700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2700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3D4861" w:rsidRPr="003D4861" w:rsidTr="002341FE">
        <w:trPr>
          <w:trHeight w:val="30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Стара Загора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Гурково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Паничерево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004-005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1429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1600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1600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1600</w:t>
            </w:r>
          </w:p>
        </w:tc>
      </w:tr>
      <w:tr w:rsidR="003D4861" w:rsidRPr="003D4861" w:rsidTr="002341FE">
        <w:trPr>
          <w:trHeight w:val="30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Стара Загора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Гурково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Конаре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006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336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400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400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400</w:t>
            </w:r>
          </w:p>
        </w:tc>
      </w:tr>
      <w:tr w:rsidR="003D4861" w:rsidRPr="003D4861" w:rsidTr="002341FE">
        <w:trPr>
          <w:trHeight w:val="30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Стара Загора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Гурково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3D4861" w:rsidRPr="003D4861" w:rsidTr="002341FE">
        <w:trPr>
          <w:trHeight w:val="30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Стара Загора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Гурково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008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3D4861" w:rsidRPr="003D4861" w:rsidTr="002341FE">
        <w:trPr>
          <w:trHeight w:val="304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Стара Загора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37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Гурково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009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100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18"/>
                <w:szCs w:val="18"/>
                <w:lang w:val="bg-BG"/>
              </w:rPr>
              <w:t>0</w:t>
            </w:r>
          </w:p>
        </w:tc>
      </w:tr>
      <w:tr w:rsidR="003D4861" w:rsidRPr="003D4861" w:rsidTr="002341FE">
        <w:trPr>
          <w:trHeight w:val="319"/>
          <w:jc w:val="center"/>
        </w:trPr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</w:tr>
      <w:tr w:rsidR="003D4861" w:rsidRPr="003D4861" w:rsidTr="002341FE">
        <w:trPr>
          <w:trHeight w:val="319"/>
          <w:jc w:val="center"/>
        </w:trPr>
        <w:tc>
          <w:tcPr>
            <w:tcW w:w="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  <w:t> 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  <w:t> 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  <w:t>ОБЩО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center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left"/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color w:val="000000"/>
                <w:sz w:val="20"/>
                <w:lang w:val="bg-BG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  <w:t>4184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  <w:t>5000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  <w:t>5000</w:t>
            </w:r>
          </w:p>
        </w:tc>
        <w:tc>
          <w:tcPr>
            <w:tcW w:w="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861" w:rsidRPr="003D4861" w:rsidRDefault="003D4861" w:rsidP="003D4861">
            <w:pPr>
              <w:spacing w:line="240" w:lineRule="auto"/>
              <w:ind w:firstLine="0"/>
              <w:jc w:val="right"/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</w:pPr>
            <w:r w:rsidRPr="003D4861">
              <w:rPr>
                <w:rFonts w:ascii="Arial Unicode MS" w:eastAsia="Times New Roman" w:hAnsi="Arial Unicode MS" w:cs="Calibri"/>
                <w:b/>
                <w:bCs/>
                <w:color w:val="000000"/>
                <w:sz w:val="20"/>
                <w:lang w:val="bg-BG"/>
              </w:rPr>
              <w:t>2000</w:t>
            </w:r>
          </w:p>
        </w:tc>
      </w:tr>
    </w:tbl>
    <w:p w:rsid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color w:val="333333"/>
        </w:rPr>
        <w:t>2. ОДОБРЯВА образец на протоколите на ОИК и СИК в Община Гурково</w:t>
      </w:r>
      <w:r w:rsidRPr="00670BF2">
        <w:rPr>
          <w:color w:val="333333"/>
        </w:rPr>
        <w:t xml:space="preserve"> </w:t>
      </w:r>
      <w:r>
        <w:rPr>
          <w:color w:val="333333"/>
        </w:rPr>
        <w:t>за</w:t>
      </w:r>
      <w:r w:rsidRPr="00EE7FD1">
        <w:rPr>
          <w:color w:val="333333"/>
        </w:rPr>
        <w:t xml:space="preserve"> изборите за об</w:t>
      </w:r>
      <w:r>
        <w:rPr>
          <w:color w:val="333333"/>
        </w:rPr>
        <w:t xml:space="preserve">щински съветници и кметове на 27 октомври 2019 </w:t>
      </w:r>
      <w:r w:rsidRPr="00EE7FD1">
        <w:rPr>
          <w:color w:val="333333"/>
        </w:rPr>
        <w:t>г.</w:t>
      </w:r>
      <w:r>
        <w:rPr>
          <w:color w:val="333333"/>
        </w:rPr>
        <w:t xml:space="preserve"> / Приложение № 1 и Приложение № 2 /.</w:t>
      </w:r>
    </w:p>
    <w:p w:rsidR="003D4861" w:rsidRPr="00EE7FD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D4861" w:rsidRDefault="003D4861" w:rsidP="003D486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1106B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3D486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D4861" w:rsidRPr="00EE7FD1" w:rsidRDefault="003D4861" w:rsidP="003D4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3D4861" w:rsidRDefault="003D4861" w:rsidP="003D4861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ЗАМ. ПРЕДСЕДАТЕЛ: ........................</w:t>
      </w:r>
    </w:p>
    <w:p w:rsidR="003D4861" w:rsidRDefault="003D4861" w:rsidP="003D4861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/ </w:t>
      </w:r>
      <w:r>
        <w:rPr>
          <w:rFonts w:ascii="Times New Roman" w:hAnsi="Times New Roman" w:cs="Times New Roman"/>
          <w:sz w:val="24"/>
          <w:szCs w:val="24"/>
          <w:lang w:val="bg-BG"/>
        </w:rPr>
        <w:t>Ирина Тодорова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3D4861" w:rsidRDefault="003D4861" w:rsidP="003D4861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3D4861" w:rsidRDefault="003D4861" w:rsidP="003D4861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3D4861" w:rsidRDefault="003D4861" w:rsidP="003D4861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СЕКРЕТАР: ..............................</w:t>
      </w:r>
    </w:p>
    <w:p w:rsidR="003D4861" w:rsidRDefault="003D4861" w:rsidP="003D4861">
      <w:pPr>
        <w:tabs>
          <w:tab w:val="left" w:pos="851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/ Андрей Андреев /</w:t>
      </w:r>
    </w:p>
    <w:p w:rsidR="003D4861" w:rsidRDefault="003D4861" w:rsidP="003D486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D4861" w:rsidRDefault="003D4861" w:rsidP="003D486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3D4861" w:rsidRDefault="003D4861" w:rsidP="003D486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......................., от ................. часа</w:t>
      </w:r>
    </w:p>
    <w:p w:rsidR="003D4861" w:rsidRDefault="003D4861" w:rsidP="003D4861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3D4861" w:rsidSect="003D4861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61"/>
    <w:rsid w:val="003D4861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FA0A"/>
  <w15:chartTrackingRefBased/>
  <w15:docId w15:val="{18DE16F2-5410-4E37-839A-D369998C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861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486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4">
    <w:name w:val="Strong"/>
    <w:basedOn w:val="a0"/>
    <w:uiPriority w:val="22"/>
    <w:qFormat/>
    <w:rsid w:val="003D48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2019-09-28T10:55:00Z</dcterms:created>
  <dcterms:modified xsi:type="dcterms:W3CDTF">2019-09-28T10:58:00Z</dcterms:modified>
</cp:coreProperties>
</file>